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CD33" w14:textId="77777777" w:rsidR="00EF435D" w:rsidRPr="00EC2BD5" w:rsidRDefault="00EF435D" w:rsidP="00EF435D">
      <w:pPr>
        <w:pStyle w:val="Heading11"/>
        <w:numPr>
          <w:ilvl w:val="0"/>
          <w:numId w:val="0"/>
        </w:numPr>
        <w:tabs>
          <w:tab w:val="left" w:pos="6120"/>
        </w:tabs>
        <w:jc w:val="center"/>
        <w:rPr>
          <w:i w:val="0"/>
        </w:rPr>
      </w:pPr>
      <w:bookmarkStart w:id="0" w:name="_Toc329876574"/>
      <w:bookmarkStart w:id="1" w:name="_Toc464639780"/>
      <w:bookmarkStart w:id="2" w:name="_Toc10543582"/>
      <w:bookmarkStart w:id="3" w:name="_Toc173224556"/>
      <w:r>
        <w:rPr>
          <w:i w:val="0"/>
        </w:rPr>
        <w:t xml:space="preserve">FORM 1: </w:t>
      </w:r>
      <w:r w:rsidRPr="00EC2BD5">
        <w:rPr>
          <w:i w:val="0"/>
        </w:rPr>
        <w:t>COST PROPOSAL</w:t>
      </w:r>
      <w:bookmarkEnd w:id="0"/>
      <w:bookmarkEnd w:id="1"/>
      <w:bookmarkEnd w:id="2"/>
      <w:bookmarkEnd w:id="3"/>
    </w:p>
    <w:p w14:paraId="2ABCF4AC" w14:textId="77777777" w:rsidR="00EF435D" w:rsidRPr="00EE6BBE" w:rsidRDefault="00EF435D" w:rsidP="00EF435D">
      <w:pPr>
        <w:rPr>
          <w:b/>
        </w:rPr>
      </w:pPr>
      <w:r w:rsidRPr="00EE6BBE">
        <w:rPr>
          <w:b/>
          <w:bCs/>
        </w:rPr>
        <w:t xml:space="preserve">Please </w:t>
      </w:r>
      <w:r>
        <w:rPr>
          <w:b/>
          <w:bCs/>
        </w:rPr>
        <w:t>submit an</w:t>
      </w:r>
      <w:r w:rsidRPr="00EE6BBE">
        <w:rPr>
          <w:b/>
          <w:bCs/>
        </w:rPr>
        <w:t xml:space="preserve"> electronic version, as part of your proposal, to the addressee noted in </w:t>
      </w:r>
      <w:r w:rsidRPr="001000BD">
        <w:rPr>
          <w:b/>
          <w:bCs/>
        </w:rPr>
        <w:t xml:space="preserve">Section </w:t>
      </w:r>
      <w:r>
        <w:rPr>
          <w:b/>
          <w:bCs/>
        </w:rPr>
        <w:t>3</w:t>
      </w:r>
      <w:r w:rsidRPr="001000BD">
        <w:rPr>
          <w:b/>
          <w:bCs/>
        </w:rPr>
        <w:t>.5 (Submission</w:t>
      </w:r>
      <w:r w:rsidRPr="00EE6BBE">
        <w:rPr>
          <w:b/>
          <w:bCs/>
        </w:rPr>
        <w:t xml:space="preserve"> of a Complete Three-Part Proposal).</w:t>
      </w:r>
    </w:p>
    <w:p w14:paraId="2E03277A" w14:textId="77777777" w:rsidR="00EF435D" w:rsidRPr="00EE6BBE" w:rsidRDefault="00EF435D" w:rsidP="00EF435D"/>
    <w:p w14:paraId="4A0E479D" w14:textId="77777777" w:rsidR="00EF435D" w:rsidRPr="00EE6BBE" w:rsidRDefault="00EF435D" w:rsidP="00EF435D">
      <w:r w:rsidRPr="00EE6BBE">
        <w:t>The Cost Proposal is an integral component of a Proposer’s three-part submission. Proposers should take particular care to ensure the Cost Proposal is completed fully and in complete accordance with the instructions. Proposers are advised to submit questions about or requests for clarification of the Cost Proposal by</w:t>
      </w:r>
      <w:r w:rsidRPr="00D0557C">
        <w:rPr>
          <w:b/>
        </w:rPr>
        <w:t xml:space="preserve"> </w:t>
      </w:r>
      <w:r w:rsidRPr="00046E1A">
        <w:rPr>
          <w:b/>
        </w:rPr>
        <w:t>August 14, 2024, by 12:00 PM ET</w:t>
      </w:r>
      <w:r w:rsidRPr="00046E1A">
        <w:t>, the due date for submission of Proposer Inquiries.</w:t>
      </w:r>
    </w:p>
    <w:p w14:paraId="20DE3924" w14:textId="77777777" w:rsidR="00EF435D" w:rsidRPr="00EE6BBE" w:rsidRDefault="00EF435D" w:rsidP="00EF435D"/>
    <w:p w14:paraId="0842CB29" w14:textId="77777777" w:rsidR="00EF435D" w:rsidRPr="00EE6BBE" w:rsidRDefault="00EF435D" w:rsidP="00EF435D">
      <w:pPr>
        <w:rPr>
          <w:b/>
        </w:rPr>
      </w:pPr>
      <w:r w:rsidRPr="00EE6BBE">
        <w:rPr>
          <w:b/>
        </w:rPr>
        <w:t>The Cost Proposal Form must be completed in its entirety according to the following instructions:</w:t>
      </w:r>
    </w:p>
    <w:p w14:paraId="05789666" w14:textId="77777777" w:rsidR="00EF435D" w:rsidRPr="00EE6BBE" w:rsidRDefault="00EF435D" w:rsidP="00EF435D">
      <w:pPr>
        <w:rPr>
          <w:b/>
        </w:rPr>
      </w:pPr>
    </w:p>
    <w:p w14:paraId="7E2E8ADC" w14:textId="77777777" w:rsidR="00EF435D" w:rsidRDefault="00EF435D" w:rsidP="00EF435D">
      <w:pPr>
        <w:numPr>
          <w:ilvl w:val="0"/>
          <w:numId w:val="2"/>
        </w:numPr>
      </w:pPr>
      <w:r w:rsidRPr="00D57944">
        <w:rPr>
          <w:b/>
          <w:bCs/>
        </w:rPr>
        <w:t>The Cost Proposal Form must include the not-to-exceed hourly rate for each title/position required to provide the services described in Section 1.2 of the RFP.</w:t>
      </w:r>
      <w:r w:rsidRPr="00701E77">
        <w:t xml:space="preserve"> Proposers are required to use the titles provided, even if these titles are not consistent with the Proposer’s existing titles.</w:t>
      </w:r>
      <w:r w:rsidRPr="005015A5">
        <w:t xml:space="preserve"> </w:t>
      </w:r>
      <w:r w:rsidRPr="00701E77">
        <w:t xml:space="preserve">Please specify each </w:t>
      </w:r>
      <w:r>
        <w:t xml:space="preserve">proposed consultant’s </w:t>
      </w:r>
      <w:r w:rsidRPr="00701E77">
        <w:t xml:space="preserve">name next to the </w:t>
      </w:r>
      <w:r>
        <w:t xml:space="preserve">following </w:t>
      </w:r>
      <w:r w:rsidRPr="00701E77">
        <w:t>title</w:t>
      </w:r>
      <w:r>
        <w:t>s</w:t>
      </w:r>
      <w:r w:rsidRPr="00701E77">
        <w:t xml:space="preserve"> provided on the Form</w:t>
      </w:r>
      <w:r>
        <w:t xml:space="preserve">: </w:t>
      </w:r>
      <w:r w:rsidRPr="00701E77">
        <w:t>Solution Architect</w:t>
      </w:r>
      <w:r>
        <w:t xml:space="preserve">, </w:t>
      </w:r>
      <w:r w:rsidRPr="00701E77">
        <w:t>Solution Specialist</w:t>
      </w:r>
      <w:r>
        <w:t xml:space="preserve">, Senior Functional Analyst and Senior Technical Analyst.  Consistent with Section 3.1 of this RFP, Proposers </w:t>
      </w:r>
      <w:r w:rsidRPr="005E676B">
        <w:t>do not have to name consultants as part of their Proposal for the following titles/positions</w:t>
      </w:r>
      <w:r>
        <w:t>:</w:t>
      </w:r>
      <w:r w:rsidRPr="005E676B">
        <w:t xml:space="preserve"> </w:t>
      </w:r>
      <w:r>
        <w:t xml:space="preserve">Functional Analyst and </w:t>
      </w:r>
      <w:r w:rsidRPr="005E676B">
        <w:t>Technical Analyst</w:t>
      </w:r>
      <w:r>
        <w:t>.</w:t>
      </w:r>
    </w:p>
    <w:p w14:paraId="5A9228E2" w14:textId="77777777" w:rsidR="00EF435D" w:rsidRPr="00EE6BBE" w:rsidRDefault="00EF435D" w:rsidP="00EF435D">
      <w:pPr>
        <w:ind w:left="720"/>
      </w:pPr>
    </w:p>
    <w:p w14:paraId="343755D2" w14:textId="77777777" w:rsidR="00EF435D" w:rsidRPr="00EE6BBE" w:rsidRDefault="00EF435D" w:rsidP="00EF435D">
      <w:pPr>
        <w:numPr>
          <w:ilvl w:val="0"/>
          <w:numId w:val="2"/>
        </w:numPr>
      </w:pPr>
      <w:r w:rsidRPr="00EE6BBE">
        <w:t>Hourly fees must include any reproduction, travel, postage or other expenses</w:t>
      </w:r>
      <w:r>
        <w:t xml:space="preserve"> related to these services</w:t>
      </w:r>
      <w:r w:rsidRPr="00EE6BBE">
        <w:t xml:space="preserve">.  </w:t>
      </w:r>
    </w:p>
    <w:p w14:paraId="49E42C76" w14:textId="77777777" w:rsidR="00EF435D" w:rsidRPr="00EE6BBE" w:rsidRDefault="00EF435D" w:rsidP="00EF435D"/>
    <w:p w14:paraId="518A762B" w14:textId="77777777" w:rsidR="00EF435D" w:rsidRPr="0099756E" w:rsidRDefault="00EF435D" w:rsidP="00EF435D">
      <w:pPr>
        <w:numPr>
          <w:ilvl w:val="0"/>
          <w:numId w:val="2"/>
        </w:numPr>
      </w:pPr>
      <w:r w:rsidRPr="0099756E">
        <w:t xml:space="preserve">The Cost Proposal must include </w:t>
      </w:r>
      <w:r>
        <w:t>an</w:t>
      </w:r>
      <w:r w:rsidRPr="0099756E">
        <w:t xml:space="preserve"> hourly rate (U.S. dollars) for each title described below</w:t>
      </w:r>
      <w:r>
        <w:t xml:space="preserve"> and each Contract Year listed in Form 1</w:t>
      </w:r>
      <w:r w:rsidRPr="0099756E">
        <w:t xml:space="preserve">.  Do not leave blanks or enter a </w:t>
      </w:r>
      <w:proofErr w:type="gramStart"/>
      <w:r w:rsidRPr="0099756E">
        <w:t>zero dollar</w:t>
      </w:r>
      <w:proofErr w:type="gramEnd"/>
      <w:r w:rsidRPr="0099756E">
        <w:t xml:space="preserve"> amount for any rate. Do not fail to provide a rate for each title.</w:t>
      </w:r>
    </w:p>
    <w:p w14:paraId="47E43E84" w14:textId="77777777" w:rsidR="00EF435D" w:rsidRPr="00EE6BBE" w:rsidRDefault="00EF435D" w:rsidP="00EF435D"/>
    <w:p w14:paraId="1A3F2133" w14:textId="77777777" w:rsidR="00EF435D" w:rsidRPr="00EE6BBE" w:rsidRDefault="00EF435D" w:rsidP="00EF435D">
      <w:pPr>
        <w:numPr>
          <w:ilvl w:val="0"/>
          <w:numId w:val="2"/>
        </w:numPr>
      </w:pPr>
      <w:r w:rsidRPr="00EE6BBE">
        <w:t>The cost proposal must include only one rate for each title</w:t>
      </w:r>
      <w:r>
        <w:t xml:space="preserve"> in each Contract Year</w:t>
      </w:r>
      <w:r w:rsidRPr="00EE6BBE">
        <w:t>.</w:t>
      </w:r>
    </w:p>
    <w:p w14:paraId="02E973CD" w14:textId="77777777" w:rsidR="00EF435D" w:rsidRPr="00EE6BBE" w:rsidRDefault="00EF435D" w:rsidP="00EF435D"/>
    <w:p w14:paraId="510C43E2" w14:textId="77777777" w:rsidR="00EF435D" w:rsidRPr="00EE6BBE" w:rsidRDefault="00EF435D" w:rsidP="00EF435D">
      <w:pPr>
        <w:numPr>
          <w:ilvl w:val="0"/>
          <w:numId w:val="1"/>
        </w:numPr>
      </w:pPr>
      <w:r w:rsidRPr="00EE6BBE">
        <w:t xml:space="preserve">The Cost Proposal Form should be signed by the individual who signs the proposal </w:t>
      </w:r>
      <w:r>
        <w:t xml:space="preserve">Form 2: </w:t>
      </w:r>
      <w:r w:rsidRPr="00EE6BBE">
        <w:t>Proposer Information and Attestation page (an individual authorized to bind the bidding Firm contractually).</w:t>
      </w:r>
    </w:p>
    <w:p w14:paraId="5E9508B9" w14:textId="77777777" w:rsidR="00EF435D" w:rsidRPr="00EE6BBE" w:rsidRDefault="00EF435D" w:rsidP="00EF435D"/>
    <w:p w14:paraId="167C86F6" w14:textId="77777777" w:rsidR="00EF435D" w:rsidRDefault="00EF435D" w:rsidP="00EF435D">
      <w:pPr>
        <w:numPr>
          <w:ilvl w:val="0"/>
          <w:numId w:val="1"/>
        </w:numPr>
      </w:pPr>
      <w:r w:rsidRPr="00EE6BBE">
        <w:t xml:space="preserve">Payments to the selected Proposer will only be made for actual hours </w:t>
      </w:r>
      <w:proofErr w:type="gramStart"/>
      <w:r w:rsidRPr="00EE6BBE">
        <w:t>worked, and</w:t>
      </w:r>
      <w:proofErr w:type="gramEnd"/>
      <w:r w:rsidRPr="00EE6BBE">
        <w:t xml:space="preserve"> will not exceed the proposed hourly rate. </w:t>
      </w:r>
    </w:p>
    <w:p w14:paraId="42525878" w14:textId="77777777" w:rsidR="00EF435D" w:rsidRDefault="00EF435D" w:rsidP="00EF435D">
      <w:pPr>
        <w:pStyle w:val="ListParagraph"/>
      </w:pPr>
    </w:p>
    <w:p w14:paraId="6C18C9E9" w14:textId="77777777" w:rsidR="00EF435D" w:rsidRPr="0040497C" w:rsidRDefault="00EF435D" w:rsidP="00EF435D">
      <w:pPr>
        <w:numPr>
          <w:ilvl w:val="0"/>
          <w:numId w:val="1"/>
        </w:numPr>
        <w:rPr>
          <w:bCs/>
        </w:rPr>
      </w:pPr>
      <w:r w:rsidRPr="0040497C">
        <w:rPr>
          <w:bCs/>
        </w:rPr>
        <w:t xml:space="preserve">The </w:t>
      </w:r>
      <w:r>
        <w:rPr>
          <w:bCs/>
        </w:rPr>
        <w:t>State</w:t>
      </w:r>
      <w:r w:rsidRPr="0040497C">
        <w:rPr>
          <w:bCs/>
        </w:rPr>
        <w:t xml:space="preserve"> will compensate the successful Contractor following submission of an approvable invoice, as further described in RFP </w:t>
      </w:r>
      <w:r w:rsidRPr="00D215C8">
        <w:rPr>
          <w:bCs/>
        </w:rPr>
        <w:t>Section 3.2.</w:t>
      </w:r>
      <w:r w:rsidRPr="0040497C">
        <w:rPr>
          <w:bCs/>
        </w:rPr>
        <w:t xml:space="preserve">  </w:t>
      </w:r>
      <w:r w:rsidRPr="0040497C">
        <w:rPr>
          <w:bCs/>
        </w:rPr>
        <w:tab/>
      </w:r>
    </w:p>
    <w:p w14:paraId="0E06D314" w14:textId="77777777" w:rsidR="00EF435D" w:rsidRDefault="00EF435D" w:rsidP="00EF435D">
      <w:pPr>
        <w:tabs>
          <w:tab w:val="left" w:pos="1060"/>
        </w:tabs>
        <w:rPr>
          <w:bCs/>
        </w:rPr>
      </w:pPr>
    </w:p>
    <w:p w14:paraId="36DC5B3E" w14:textId="77777777" w:rsidR="00EF435D" w:rsidRDefault="00EF435D" w:rsidP="00EF435D">
      <w:pPr>
        <w:tabs>
          <w:tab w:val="left" w:pos="1060"/>
        </w:tabs>
        <w:rPr>
          <w:bCs/>
        </w:rPr>
      </w:pPr>
    </w:p>
    <w:p w14:paraId="3EA51D1C" w14:textId="77777777" w:rsidR="00EF435D" w:rsidRDefault="00EF435D" w:rsidP="00EF435D">
      <w:pPr>
        <w:tabs>
          <w:tab w:val="left" w:pos="1060"/>
        </w:tabs>
        <w:rPr>
          <w:bCs/>
        </w:rPr>
      </w:pPr>
    </w:p>
    <w:p w14:paraId="5F5A8EDD" w14:textId="77777777" w:rsidR="00EF435D" w:rsidRDefault="00EF435D" w:rsidP="00EF435D">
      <w:pPr>
        <w:jc w:val="left"/>
        <w:rPr>
          <w:bCs/>
        </w:rPr>
      </w:pPr>
      <w:r>
        <w:rPr>
          <w:bCs/>
        </w:rPr>
        <w:br w:type="page"/>
      </w:r>
    </w:p>
    <w:p w14:paraId="3027B05E" w14:textId="77777777" w:rsidR="00EF435D" w:rsidRDefault="00EF435D" w:rsidP="00EF435D">
      <w:pPr>
        <w:jc w:val="center"/>
        <w:rPr>
          <w:b/>
        </w:rPr>
        <w:sectPr w:rsidR="00EF435D" w:rsidSect="00EF435D">
          <w:headerReference w:type="even" r:id="rId7"/>
          <w:headerReference w:type="default" r:id="rId8"/>
          <w:footerReference w:type="even" r:id="rId9"/>
          <w:footerReference w:type="default" r:id="rId10"/>
          <w:endnotePr>
            <w:numFmt w:val="decimal"/>
          </w:endnotePr>
          <w:pgSz w:w="12240" w:h="15840" w:code="1"/>
          <w:pgMar w:top="1440" w:right="1440" w:bottom="1440" w:left="1440" w:header="0" w:footer="662" w:gutter="0"/>
          <w:cols w:space="720"/>
          <w:docGrid w:linePitch="326"/>
        </w:sectPr>
      </w:pPr>
    </w:p>
    <w:p w14:paraId="7DA5D831" w14:textId="77777777" w:rsidR="00EF435D" w:rsidRDefault="00EF435D" w:rsidP="00EF435D">
      <w:pPr>
        <w:jc w:val="center"/>
        <w:rPr>
          <w:b/>
        </w:rPr>
      </w:pPr>
      <w:r>
        <w:rPr>
          <w:b/>
        </w:rPr>
        <w:lastRenderedPageBreak/>
        <w:t>FORM 1:</w:t>
      </w:r>
    </w:p>
    <w:p w14:paraId="5E63CC08" w14:textId="77777777" w:rsidR="00EF435D" w:rsidRPr="00EE6BBE" w:rsidRDefault="00EF435D" w:rsidP="00EF435D">
      <w:pPr>
        <w:jc w:val="center"/>
        <w:rPr>
          <w:b/>
        </w:rPr>
      </w:pPr>
      <w:r w:rsidRPr="00EE6BBE">
        <w:rPr>
          <w:b/>
        </w:rPr>
        <w:t xml:space="preserve">Request for Proposals: </w:t>
      </w:r>
      <w:r>
        <w:rPr>
          <w:b/>
        </w:rPr>
        <w:t>Oracle PeopleSoft Financials Advisory and Implementation Services</w:t>
      </w:r>
    </w:p>
    <w:p w14:paraId="35972F0A" w14:textId="77777777" w:rsidR="00EF435D" w:rsidRDefault="00EF435D" w:rsidP="00EF435D">
      <w:pPr>
        <w:jc w:val="center"/>
        <w:rPr>
          <w:b/>
        </w:rPr>
      </w:pPr>
      <w:r w:rsidRPr="00EE6BBE">
        <w:rPr>
          <w:b/>
        </w:rPr>
        <w:t>Cost Proposal Form</w:t>
      </w:r>
    </w:p>
    <w:p w14:paraId="03F46E33" w14:textId="77777777" w:rsidR="00EF435D" w:rsidRPr="00EE6BBE" w:rsidRDefault="00EF435D" w:rsidP="00EF435D">
      <w:pPr>
        <w:jc w:val="center"/>
      </w:pPr>
    </w:p>
    <w:tbl>
      <w:tblPr>
        <w:tblW w:w="0" w:type="auto"/>
        <w:tblBorders>
          <w:insideH w:val="single" w:sz="4" w:space="0" w:color="auto"/>
        </w:tblBorders>
        <w:tblLook w:val="04A0" w:firstRow="1" w:lastRow="0" w:firstColumn="1" w:lastColumn="0" w:noHBand="0" w:noVBand="1"/>
      </w:tblPr>
      <w:tblGrid>
        <w:gridCol w:w="1548"/>
        <w:gridCol w:w="8028"/>
      </w:tblGrid>
      <w:tr w:rsidR="00EF435D" w:rsidRPr="00EE6BBE" w14:paraId="3E4816A1" w14:textId="77777777" w:rsidTr="00BB0EDE">
        <w:tc>
          <w:tcPr>
            <w:tcW w:w="1548" w:type="dxa"/>
          </w:tcPr>
          <w:p w14:paraId="53344CA7" w14:textId="77777777" w:rsidR="00EF435D" w:rsidRPr="00EE6BBE" w:rsidRDefault="00EF435D" w:rsidP="00BB0EDE">
            <w:r w:rsidRPr="00EE6BBE">
              <w:rPr>
                <w:b/>
              </w:rPr>
              <w:t>Firm Name</w:t>
            </w:r>
            <w:r w:rsidRPr="00EE6BBE">
              <w:t>:</w:t>
            </w:r>
          </w:p>
        </w:tc>
        <w:tc>
          <w:tcPr>
            <w:tcW w:w="8028" w:type="dxa"/>
            <w:tcBorders>
              <w:top w:val="nil"/>
              <w:bottom w:val="single" w:sz="4" w:space="0" w:color="auto"/>
            </w:tcBorders>
          </w:tcPr>
          <w:p w14:paraId="186D905E" w14:textId="77777777" w:rsidR="00EF435D" w:rsidRPr="00EE6BBE" w:rsidRDefault="00EF435D" w:rsidP="00BB0EDE"/>
        </w:tc>
      </w:tr>
    </w:tbl>
    <w:p w14:paraId="6E98E5F8" w14:textId="77777777" w:rsidR="00EF435D" w:rsidRPr="00EE6BBE" w:rsidRDefault="00EF435D" w:rsidP="00EF435D"/>
    <w:p w14:paraId="7ABB3FDE" w14:textId="77777777" w:rsidR="00EF435D" w:rsidRPr="00EE6BBE" w:rsidRDefault="00EF435D" w:rsidP="00EF435D">
      <w:pPr>
        <w:rPr>
          <w:b/>
        </w:rPr>
      </w:pPr>
      <w:r w:rsidRPr="00EE6BBE">
        <w:rPr>
          <w:b/>
        </w:rPr>
        <w:t>Fee Schedule</w:t>
      </w:r>
    </w:p>
    <w:tbl>
      <w:tblPr>
        <w:tblpPr w:leftFromText="180" w:rightFromText="180" w:vertAnchor="text" w:horzAnchor="margin" w:tblpX="-41" w:tblpY="32"/>
        <w:tblW w:w="1403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155"/>
        <w:gridCol w:w="3034"/>
        <w:gridCol w:w="1646"/>
        <w:gridCol w:w="1535"/>
        <w:gridCol w:w="1888"/>
        <w:gridCol w:w="2068"/>
        <w:gridCol w:w="1709"/>
      </w:tblGrid>
      <w:tr w:rsidR="00EF435D" w:rsidRPr="00EE6BBE" w14:paraId="7661D381" w14:textId="77777777" w:rsidTr="00BB0EDE">
        <w:trPr>
          <w:trHeight w:val="353"/>
        </w:trPr>
        <w:tc>
          <w:tcPr>
            <w:tcW w:w="14035" w:type="dxa"/>
            <w:gridSpan w:val="7"/>
            <w:shd w:val="clear" w:color="auto" w:fill="auto"/>
            <w:vAlign w:val="center"/>
          </w:tcPr>
          <w:p w14:paraId="7C8E33B0" w14:textId="77777777" w:rsidR="00EF435D" w:rsidRPr="00EE6BBE" w:rsidRDefault="00EF435D" w:rsidP="00BB0EDE">
            <w:pPr>
              <w:rPr>
                <w:b/>
              </w:rPr>
            </w:pPr>
            <w:r w:rsidRPr="00EE6BBE">
              <w:rPr>
                <w:b/>
              </w:rPr>
              <w:t>Staff Hourly Rate(s)</w:t>
            </w:r>
          </w:p>
        </w:tc>
      </w:tr>
      <w:tr w:rsidR="00EF435D" w:rsidRPr="00EE6BBE" w14:paraId="75DA996B" w14:textId="77777777" w:rsidTr="00BB0EDE">
        <w:trPr>
          <w:trHeight w:val="552"/>
        </w:trPr>
        <w:tc>
          <w:tcPr>
            <w:tcW w:w="2155" w:type="dxa"/>
            <w:tcBorders>
              <w:top w:val="single" w:sz="4" w:space="0" w:color="auto"/>
              <w:bottom w:val="single" w:sz="4" w:space="0" w:color="auto"/>
              <w:right w:val="single" w:sz="4" w:space="0" w:color="auto"/>
            </w:tcBorders>
            <w:vAlign w:val="center"/>
          </w:tcPr>
          <w:p w14:paraId="21FC03B6" w14:textId="77777777" w:rsidR="00EF435D" w:rsidRPr="00EE6BBE" w:rsidRDefault="00EF435D" w:rsidP="00BB0EDE">
            <w:pPr>
              <w:rPr>
                <w:b/>
              </w:rPr>
            </w:pPr>
            <w:r>
              <w:rPr>
                <w:b/>
              </w:rPr>
              <w:t>Name</w:t>
            </w:r>
          </w:p>
        </w:tc>
        <w:tc>
          <w:tcPr>
            <w:tcW w:w="3034" w:type="dxa"/>
            <w:tcBorders>
              <w:top w:val="single" w:sz="4" w:space="0" w:color="auto"/>
              <w:left w:val="single" w:sz="4" w:space="0" w:color="auto"/>
              <w:bottom w:val="single" w:sz="4" w:space="0" w:color="auto"/>
              <w:right w:val="single" w:sz="4" w:space="0" w:color="auto"/>
            </w:tcBorders>
            <w:vAlign w:val="center"/>
          </w:tcPr>
          <w:p w14:paraId="5C271CBB" w14:textId="77777777" w:rsidR="00EF435D" w:rsidRPr="00EE6BBE" w:rsidRDefault="00EF435D" w:rsidP="00BB0EDE">
            <w:pPr>
              <w:jc w:val="left"/>
              <w:rPr>
                <w:b/>
              </w:rPr>
            </w:pPr>
            <w:r w:rsidRPr="00EE6BBE">
              <w:rPr>
                <w:b/>
              </w:rPr>
              <w:t>Title</w:t>
            </w:r>
          </w:p>
        </w:tc>
        <w:tc>
          <w:tcPr>
            <w:tcW w:w="1646" w:type="dxa"/>
            <w:tcBorders>
              <w:top w:val="single" w:sz="4" w:space="0" w:color="auto"/>
              <w:left w:val="single" w:sz="4" w:space="0" w:color="auto"/>
              <w:bottom w:val="single" w:sz="4" w:space="0" w:color="auto"/>
              <w:right w:val="single" w:sz="4" w:space="0" w:color="auto"/>
            </w:tcBorders>
            <w:vAlign w:val="center"/>
          </w:tcPr>
          <w:p w14:paraId="638613F0" w14:textId="77777777" w:rsidR="00EF435D" w:rsidRPr="00EE6BBE" w:rsidRDefault="00EF435D" w:rsidP="00BB0EDE">
            <w:pPr>
              <w:jc w:val="center"/>
              <w:rPr>
                <w:b/>
              </w:rPr>
            </w:pPr>
            <w:r w:rsidRPr="00EE6BBE">
              <w:rPr>
                <w:b/>
              </w:rPr>
              <w:t>Contract</w:t>
            </w:r>
          </w:p>
          <w:p w14:paraId="29B7CE82" w14:textId="77777777" w:rsidR="00EF435D" w:rsidRPr="00EE6BBE" w:rsidRDefault="00EF435D" w:rsidP="00BB0EDE">
            <w:pPr>
              <w:jc w:val="center"/>
              <w:rPr>
                <w:b/>
              </w:rPr>
            </w:pPr>
            <w:r w:rsidRPr="00EE6BBE">
              <w:rPr>
                <w:b/>
              </w:rPr>
              <w:t>Year 1</w:t>
            </w:r>
          </w:p>
          <w:p w14:paraId="0B7A0F6C" w14:textId="77777777" w:rsidR="00EF435D" w:rsidRPr="00EE6BBE" w:rsidRDefault="00EF435D" w:rsidP="00BB0EDE">
            <w:pPr>
              <w:jc w:val="center"/>
              <w:rPr>
                <w:b/>
              </w:rPr>
            </w:pPr>
            <w:r>
              <w:rPr>
                <w:b/>
              </w:rPr>
              <w:t>2025-26</w:t>
            </w:r>
          </w:p>
        </w:tc>
        <w:tc>
          <w:tcPr>
            <w:tcW w:w="1535" w:type="dxa"/>
            <w:tcBorders>
              <w:top w:val="single" w:sz="4" w:space="0" w:color="auto"/>
              <w:left w:val="single" w:sz="4" w:space="0" w:color="auto"/>
              <w:bottom w:val="single" w:sz="4" w:space="0" w:color="auto"/>
              <w:right w:val="single" w:sz="4" w:space="0" w:color="auto"/>
            </w:tcBorders>
            <w:vAlign w:val="center"/>
          </w:tcPr>
          <w:p w14:paraId="64AE4C91" w14:textId="77777777" w:rsidR="00EF435D" w:rsidRPr="00EE6BBE" w:rsidRDefault="00EF435D" w:rsidP="00BB0EDE">
            <w:pPr>
              <w:jc w:val="center"/>
              <w:rPr>
                <w:b/>
              </w:rPr>
            </w:pPr>
            <w:r w:rsidRPr="00EE6BBE">
              <w:rPr>
                <w:b/>
              </w:rPr>
              <w:t>Contract</w:t>
            </w:r>
          </w:p>
          <w:p w14:paraId="0DBC4892" w14:textId="77777777" w:rsidR="00EF435D" w:rsidRPr="00EE6BBE" w:rsidRDefault="00EF435D" w:rsidP="00BB0EDE">
            <w:pPr>
              <w:jc w:val="center"/>
              <w:rPr>
                <w:b/>
              </w:rPr>
            </w:pPr>
            <w:r w:rsidRPr="00EE6BBE">
              <w:rPr>
                <w:b/>
              </w:rPr>
              <w:t>Year 2</w:t>
            </w:r>
          </w:p>
          <w:p w14:paraId="0B38C01D" w14:textId="77777777" w:rsidR="00EF435D" w:rsidRPr="00EE6BBE" w:rsidRDefault="00EF435D" w:rsidP="00BB0EDE">
            <w:pPr>
              <w:jc w:val="center"/>
              <w:rPr>
                <w:b/>
              </w:rPr>
            </w:pPr>
            <w:r>
              <w:rPr>
                <w:b/>
              </w:rPr>
              <w:t>2026-27</w:t>
            </w:r>
          </w:p>
        </w:tc>
        <w:tc>
          <w:tcPr>
            <w:tcW w:w="1888" w:type="dxa"/>
            <w:tcBorders>
              <w:top w:val="single" w:sz="4" w:space="0" w:color="auto"/>
              <w:left w:val="single" w:sz="4" w:space="0" w:color="auto"/>
              <w:bottom w:val="single" w:sz="4" w:space="0" w:color="auto"/>
              <w:right w:val="single" w:sz="4" w:space="0" w:color="auto"/>
            </w:tcBorders>
            <w:vAlign w:val="center"/>
          </w:tcPr>
          <w:p w14:paraId="1B2EDF6B" w14:textId="77777777" w:rsidR="00EF435D" w:rsidRPr="00EE6BBE" w:rsidRDefault="00EF435D" w:rsidP="00BB0EDE">
            <w:pPr>
              <w:jc w:val="center"/>
              <w:rPr>
                <w:b/>
              </w:rPr>
            </w:pPr>
            <w:r w:rsidRPr="00EE6BBE">
              <w:rPr>
                <w:b/>
              </w:rPr>
              <w:t>Contract</w:t>
            </w:r>
          </w:p>
          <w:p w14:paraId="703DDF43" w14:textId="77777777" w:rsidR="00EF435D" w:rsidRPr="00EE6BBE" w:rsidRDefault="00EF435D" w:rsidP="00BB0EDE">
            <w:pPr>
              <w:jc w:val="center"/>
              <w:rPr>
                <w:b/>
              </w:rPr>
            </w:pPr>
            <w:r w:rsidRPr="00EE6BBE">
              <w:rPr>
                <w:b/>
              </w:rPr>
              <w:t>Year 3</w:t>
            </w:r>
          </w:p>
          <w:p w14:paraId="10AB13EA" w14:textId="77777777" w:rsidR="00EF435D" w:rsidRPr="00EE6BBE" w:rsidRDefault="00EF435D" w:rsidP="00BB0EDE">
            <w:pPr>
              <w:jc w:val="center"/>
              <w:rPr>
                <w:b/>
              </w:rPr>
            </w:pPr>
            <w:r>
              <w:rPr>
                <w:b/>
              </w:rPr>
              <w:t>2027-28</w:t>
            </w:r>
          </w:p>
        </w:tc>
        <w:tc>
          <w:tcPr>
            <w:tcW w:w="2068" w:type="dxa"/>
            <w:tcBorders>
              <w:top w:val="single" w:sz="4" w:space="0" w:color="auto"/>
              <w:left w:val="single" w:sz="4" w:space="0" w:color="auto"/>
              <w:bottom w:val="single" w:sz="4" w:space="0" w:color="auto"/>
              <w:right w:val="single" w:sz="4" w:space="0" w:color="auto"/>
            </w:tcBorders>
            <w:vAlign w:val="center"/>
          </w:tcPr>
          <w:p w14:paraId="0E27B42E" w14:textId="77777777" w:rsidR="00EF435D" w:rsidRPr="00EE6BBE" w:rsidRDefault="00EF435D" w:rsidP="00BB0EDE">
            <w:pPr>
              <w:jc w:val="center"/>
              <w:rPr>
                <w:b/>
              </w:rPr>
            </w:pPr>
            <w:r w:rsidRPr="00EE6BBE">
              <w:rPr>
                <w:b/>
              </w:rPr>
              <w:t>Contract</w:t>
            </w:r>
          </w:p>
          <w:p w14:paraId="2437F6B8" w14:textId="77777777" w:rsidR="00EF435D" w:rsidRPr="00EE6BBE" w:rsidRDefault="00EF435D" w:rsidP="00BB0EDE">
            <w:pPr>
              <w:jc w:val="center"/>
              <w:rPr>
                <w:b/>
              </w:rPr>
            </w:pPr>
            <w:r w:rsidRPr="00EE6BBE">
              <w:rPr>
                <w:b/>
              </w:rPr>
              <w:t>Year 4</w:t>
            </w:r>
          </w:p>
          <w:p w14:paraId="1200B88E" w14:textId="77777777" w:rsidR="00EF435D" w:rsidRPr="00EE6BBE" w:rsidRDefault="00EF435D" w:rsidP="00BB0EDE">
            <w:pPr>
              <w:jc w:val="center"/>
              <w:rPr>
                <w:b/>
              </w:rPr>
            </w:pPr>
            <w:r>
              <w:rPr>
                <w:b/>
              </w:rPr>
              <w:t>2028-29</w:t>
            </w:r>
          </w:p>
        </w:tc>
        <w:tc>
          <w:tcPr>
            <w:tcW w:w="1709" w:type="dxa"/>
            <w:tcBorders>
              <w:top w:val="single" w:sz="4" w:space="0" w:color="auto"/>
              <w:left w:val="single" w:sz="4" w:space="0" w:color="auto"/>
              <w:bottom w:val="single" w:sz="4" w:space="0" w:color="auto"/>
            </w:tcBorders>
            <w:vAlign w:val="center"/>
          </w:tcPr>
          <w:p w14:paraId="40B4CC8B" w14:textId="77777777" w:rsidR="00EF435D" w:rsidRPr="00EE6BBE" w:rsidRDefault="00EF435D" w:rsidP="00BB0EDE">
            <w:pPr>
              <w:jc w:val="center"/>
              <w:rPr>
                <w:b/>
              </w:rPr>
            </w:pPr>
            <w:r w:rsidRPr="00EE6BBE">
              <w:rPr>
                <w:b/>
              </w:rPr>
              <w:t>Contract</w:t>
            </w:r>
          </w:p>
          <w:p w14:paraId="7317C9BC" w14:textId="77777777" w:rsidR="00EF435D" w:rsidRPr="00EE6BBE" w:rsidRDefault="00EF435D" w:rsidP="00BB0EDE">
            <w:pPr>
              <w:jc w:val="center"/>
              <w:rPr>
                <w:b/>
              </w:rPr>
            </w:pPr>
            <w:r w:rsidRPr="00EE6BBE">
              <w:rPr>
                <w:b/>
              </w:rPr>
              <w:t>Year 5</w:t>
            </w:r>
          </w:p>
          <w:p w14:paraId="72A317F2" w14:textId="77777777" w:rsidR="00EF435D" w:rsidRPr="00EE6BBE" w:rsidRDefault="00EF435D" w:rsidP="00BB0EDE">
            <w:pPr>
              <w:jc w:val="center"/>
              <w:rPr>
                <w:b/>
              </w:rPr>
            </w:pPr>
            <w:r>
              <w:rPr>
                <w:b/>
              </w:rPr>
              <w:t>2029-30</w:t>
            </w:r>
          </w:p>
        </w:tc>
      </w:tr>
      <w:tr w:rsidR="00EF435D" w:rsidRPr="00EE6BBE" w14:paraId="0414AAF1" w14:textId="77777777" w:rsidTr="00BB0EDE">
        <w:trPr>
          <w:trHeight w:val="470"/>
        </w:trPr>
        <w:tc>
          <w:tcPr>
            <w:tcW w:w="2155" w:type="dxa"/>
            <w:tcBorders>
              <w:top w:val="single" w:sz="4" w:space="0" w:color="auto"/>
              <w:bottom w:val="single" w:sz="4" w:space="0" w:color="auto"/>
              <w:right w:val="single" w:sz="4" w:space="0" w:color="auto"/>
            </w:tcBorders>
          </w:tcPr>
          <w:p w14:paraId="5E3C9D79"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567211AF" w14:textId="77777777" w:rsidR="00EF435D" w:rsidRPr="00D215C8" w:rsidRDefault="00EF435D" w:rsidP="00BB0EDE">
            <w:pPr>
              <w:jc w:val="left"/>
            </w:pPr>
            <w:r w:rsidRPr="00D215C8">
              <w:t xml:space="preserve">Solution Architect </w:t>
            </w:r>
          </w:p>
        </w:tc>
        <w:tc>
          <w:tcPr>
            <w:tcW w:w="1646" w:type="dxa"/>
            <w:tcBorders>
              <w:top w:val="single" w:sz="4" w:space="0" w:color="auto"/>
              <w:left w:val="single" w:sz="4" w:space="0" w:color="auto"/>
              <w:bottom w:val="single" w:sz="4" w:space="0" w:color="auto"/>
              <w:right w:val="single" w:sz="4" w:space="0" w:color="auto"/>
            </w:tcBorders>
            <w:vAlign w:val="bottom"/>
          </w:tcPr>
          <w:p w14:paraId="711D4189"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0A68123E"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55909689"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26EBE096"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421393AA" w14:textId="77777777" w:rsidR="00EF435D" w:rsidRPr="00EE6BBE" w:rsidRDefault="00EF435D" w:rsidP="00BB0EDE">
            <w:pPr>
              <w:rPr>
                <w:u w:val="single"/>
              </w:rPr>
            </w:pPr>
          </w:p>
        </w:tc>
      </w:tr>
      <w:tr w:rsidR="00EF435D" w:rsidRPr="00EE6BBE" w14:paraId="7EDE9AE6" w14:textId="77777777" w:rsidTr="00BB0EDE">
        <w:trPr>
          <w:trHeight w:val="467"/>
        </w:trPr>
        <w:tc>
          <w:tcPr>
            <w:tcW w:w="2155" w:type="dxa"/>
            <w:tcBorders>
              <w:top w:val="single" w:sz="4" w:space="0" w:color="auto"/>
              <w:bottom w:val="single" w:sz="4" w:space="0" w:color="auto"/>
              <w:right w:val="single" w:sz="4" w:space="0" w:color="auto"/>
            </w:tcBorders>
          </w:tcPr>
          <w:p w14:paraId="27EE8C49"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058890DC" w14:textId="77777777" w:rsidR="00EF435D" w:rsidRPr="00D215C8" w:rsidRDefault="00EF435D" w:rsidP="00BB0EDE">
            <w:r w:rsidRPr="00D215C8">
              <w:t xml:space="preserve">Solution Specialist </w:t>
            </w:r>
          </w:p>
        </w:tc>
        <w:tc>
          <w:tcPr>
            <w:tcW w:w="1646" w:type="dxa"/>
            <w:tcBorders>
              <w:top w:val="single" w:sz="4" w:space="0" w:color="auto"/>
              <w:left w:val="single" w:sz="4" w:space="0" w:color="auto"/>
              <w:bottom w:val="single" w:sz="4" w:space="0" w:color="auto"/>
              <w:right w:val="single" w:sz="4" w:space="0" w:color="auto"/>
            </w:tcBorders>
            <w:vAlign w:val="bottom"/>
          </w:tcPr>
          <w:p w14:paraId="6329EE35"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5AA4607D"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6F167133"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4B01B0E8"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1AEC8608" w14:textId="77777777" w:rsidR="00EF435D" w:rsidRPr="00EE6BBE" w:rsidRDefault="00EF435D" w:rsidP="00BB0EDE">
            <w:pPr>
              <w:rPr>
                <w:u w:val="single"/>
              </w:rPr>
            </w:pPr>
          </w:p>
        </w:tc>
      </w:tr>
      <w:tr w:rsidR="00EF435D" w:rsidRPr="00EE6BBE" w14:paraId="3BF19EA0" w14:textId="77777777" w:rsidTr="00BB0EDE">
        <w:trPr>
          <w:trHeight w:val="458"/>
        </w:trPr>
        <w:tc>
          <w:tcPr>
            <w:tcW w:w="2155" w:type="dxa"/>
            <w:tcBorders>
              <w:top w:val="single" w:sz="4" w:space="0" w:color="auto"/>
              <w:bottom w:val="single" w:sz="4" w:space="0" w:color="auto"/>
              <w:right w:val="single" w:sz="4" w:space="0" w:color="auto"/>
            </w:tcBorders>
          </w:tcPr>
          <w:p w14:paraId="3CE95A06"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5F2F6461" w14:textId="77777777" w:rsidR="00EF435D" w:rsidRPr="00D215C8" w:rsidRDefault="00EF435D" w:rsidP="00BB0EDE">
            <w:r w:rsidRPr="00D215C8">
              <w:t>Senior Functional Analyst</w:t>
            </w:r>
          </w:p>
        </w:tc>
        <w:tc>
          <w:tcPr>
            <w:tcW w:w="1646" w:type="dxa"/>
            <w:tcBorders>
              <w:top w:val="single" w:sz="4" w:space="0" w:color="auto"/>
              <w:left w:val="single" w:sz="4" w:space="0" w:color="auto"/>
              <w:bottom w:val="single" w:sz="4" w:space="0" w:color="auto"/>
              <w:right w:val="single" w:sz="4" w:space="0" w:color="auto"/>
            </w:tcBorders>
            <w:vAlign w:val="bottom"/>
          </w:tcPr>
          <w:p w14:paraId="382AD307"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5DEE7BB3"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210C58CC"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71B74A9F"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1FB69EAA" w14:textId="77777777" w:rsidR="00EF435D" w:rsidRPr="00EE6BBE" w:rsidRDefault="00EF435D" w:rsidP="00BB0EDE">
            <w:pPr>
              <w:rPr>
                <w:u w:val="single"/>
              </w:rPr>
            </w:pPr>
          </w:p>
        </w:tc>
      </w:tr>
      <w:tr w:rsidR="00EF435D" w:rsidRPr="00EE6BBE" w14:paraId="60376E6D" w14:textId="77777777" w:rsidTr="00BB0EDE">
        <w:trPr>
          <w:trHeight w:val="422"/>
        </w:trPr>
        <w:tc>
          <w:tcPr>
            <w:tcW w:w="2155" w:type="dxa"/>
            <w:tcBorders>
              <w:top w:val="single" w:sz="4" w:space="0" w:color="auto"/>
              <w:bottom w:val="single" w:sz="4" w:space="0" w:color="auto"/>
              <w:right w:val="single" w:sz="4" w:space="0" w:color="auto"/>
            </w:tcBorders>
          </w:tcPr>
          <w:p w14:paraId="3F5F22D0"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3FC7525D" w14:textId="77777777" w:rsidR="00EF435D" w:rsidRPr="00D215C8" w:rsidRDefault="00EF435D" w:rsidP="00BB0EDE">
            <w:r w:rsidRPr="00D215C8">
              <w:t>Senior Technical Analyst</w:t>
            </w:r>
          </w:p>
        </w:tc>
        <w:tc>
          <w:tcPr>
            <w:tcW w:w="1646" w:type="dxa"/>
            <w:tcBorders>
              <w:top w:val="single" w:sz="4" w:space="0" w:color="auto"/>
              <w:left w:val="single" w:sz="4" w:space="0" w:color="auto"/>
              <w:bottom w:val="single" w:sz="4" w:space="0" w:color="auto"/>
              <w:right w:val="single" w:sz="4" w:space="0" w:color="auto"/>
            </w:tcBorders>
            <w:vAlign w:val="bottom"/>
          </w:tcPr>
          <w:p w14:paraId="5CAF9A97"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57CA86C5"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0FA10D55"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30894095"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1C7F71A4" w14:textId="77777777" w:rsidR="00EF435D" w:rsidRPr="00EE6BBE" w:rsidRDefault="00EF435D" w:rsidP="00BB0EDE">
            <w:pPr>
              <w:rPr>
                <w:u w:val="single"/>
              </w:rPr>
            </w:pPr>
          </w:p>
        </w:tc>
      </w:tr>
      <w:tr w:rsidR="00EF435D" w:rsidRPr="00EE6BBE" w14:paraId="0A5C6A11" w14:textId="77777777" w:rsidTr="00BB0EDE">
        <w:trPr>
          <w:trHeight w:val="542"/>
        </w:trPr>
        <w:tc>
          <w:tcPr>
            <w:tcW w:w="2155" w:type="dxa"/>
            <w:tcBorders>
              <w:top w:val="single" w:sz="4" w:space="0" w:color="auto"/>
              <w:bottom w:val="single" w:sz="4" w:space="0" w:color="auto"/>
              <w:right w:val="single" w:sz="4" w:space="0" w:color="auto"/>
              <w:tl2br w:val="single" w:sz="4" w:space="0" w:color="auto"/>
              <w:tr2bl w:val="single" w:sz="4" w:space="0" w:color="auto"/>
            </w:tcBorders>
          </w:tcPr>
          <w:p w14:paraId="4994413C"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57977B61" w14:textId="77777777" w:rsidR="00EF435D" w:rsidRPr="00D215C8" w:rsidRDefault="00EF435D" w:rsidP="00BB0EDE">
            <w:r w:rsidRPr="00D215C8">
              <w:t>Functional Analyst</w:t>
            </w:r>
          </w:p>
        </w:tc>
        <w:tc>
          <w:tcPr>
            <w:tcW w:w="1646" w:type="dxa"/>
            <w:tcBorders>
              <w:top w:val="single" w:sz="4" w:space="0" w:color="auto"/>
              <w:left w:val="single" w:sz="4" w:space="0" w:color="auto"/>
              <w:bottom w:val="single" w:sz="4" w:space="0" w:color="auto"/>
              <w:right w:val="single" w:sz="4" w:space="0" w:color="auto"/>
            </w:tcBorders>
            <w:vAlign w:val="bottom"/>
          </w:tcPr>
          <w:p w14:paraId="6965173F"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6639B203"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4E6F0D08"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1553D3FC"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4BF8297C" w14:textId="77777777" w:rsidR="00EF435D" w:rsidRPr="00EE6BBE" w:rsidRDefault="00EF435D" w:rsidP="00BB0EDE">
            <w:pPr>
              <w:rPr>
                <w:u w:val="single"/>
              </w:rPr>
            </w:pPr>
          </w:p>
        </w:tc>
      </w:tr>
      <w:tr w:rsidR="00EF435D" w:rsidRPr="00EE6BBE" w14:paraId="2B37C258" w14:textId="77777777" w:rsidTr="00BB0EDE">
        <w:trPr>
          <w:trHeight w:val="542"/>
        </w:trPr>
        <w:tc>
          <w:tcPr>
            <w:tcW w:w="2155" w:type="dxa"/>
            <w:tcBorders>
              <w:top w:val="single" w:sz="4" w:space="0" w:color="auto"/>
              <w:bottom w:val="single" w:sz="4" w:space="0" w:color="auto"/>
              <w:right w:val="single" w:sz="4" w:space="0" w:color="auto"/>
              <w:tl2br w:val="single" w:sz="4" w:space="0" w:color="auto"/>
              <w:tr2bl w:val="single" w:sz="4" w:space="0" w:color="auto"/>
            </w:tcBorders>
          </w:tcPr>
          <w:p w14:paraId="165DD6DC" w14:textId="77777777" w:rsidR="00EF435D" w:rsidRPr="00EE6BBE" w:rsidRDefault="00EF435D" w:rsidP="00BB0EDE">
            <w:pPr>
              <w:rPr>
                <w:u w:val="single"/>
              </w:rPr>
            </w:pPr>
          </w:p>
        </w:tc>
        <w:tc>
          <w:tcPr>
            <w:tcW w:w="3034" w:type="dxa"/>
            <w:tcBorders>
              <w:top w:val="single" w:sz="4" w:space="0" w:color="auto"/>
              <w:left w:val="single" w:sz="4" w:space="0" w:color="auto"/>
              <w:bottom w:val="single" w:sz="4" w:space="0" w:color="auto"/>
              <w:right w:val="single" w:sz="4" w:space="0" w:color="auto"/>
            </w:tcBorders>
          </w:tcPr>
          <w:p w14:paraId="290870BE" w14:textId="77777777" w:rsidR="00EF435D" w:rsidRPr="00D215C8" w:rsidRDefault="00EF435D" w:rsidP="00BB0EDE">
            <w:r w:rsidRPr="00D215C8">
              <w:t xml:space="preserve">Technical Analyst </w:t>
            </w:r>
          </w:p>
        </w:tc>
        <w:tc>
          <w:tcPr>
            <w:tcW w:w="1646" w:type="dxa"/>
            <w:tcBorders>
              <w:top w:val="single" w:sz="4" w:space="0" w:color="auto"/>
              <w:left w:val="single" w:sz="4" w:space="0" w:color="auto"/>
              <w:bottom w:val="single" w:sz="4" w:space="0" w:color="auto"/>
              <w:right w:val="single" w:sz="4" w:space="0" w:color="auto"/>
            </w:tcBorders>
            <w:vAlign w:val="bottom"/>
          </w:tcPr>
          <w:p w14:paraId="43D9F30D" w14:textId="77777777" w:rsidR="00EF435D" w:rsidRPr="00EE6BBE" w:rsidRDefault="00EF435D" w:rsidP="00BB0EDE">
            <w:pPr>
              <w:rPr>
                <w:u w:val="single"/>
              </w:rPr>
            </w:pPr>
          </w:p>
        </w:tc>
        <w:tc>
          <w:tcPr>
            <w:tcW w:w="1535" w:type="dxa"/>
            <w:tcBorders>
              <w:top w:val="single" w:sz="4" w:space="0" w:color="auto"/>
              <w:left w:val="single" w:sz="4" w:space="0" w:color="auto"/>
              <w:bottom w:val="single" w:sz="4" w:space="0" w:color="auto"/>
              <w:right w:val="single" w:sz="4" w:space="0" w:color="auto"/>
            </w:tcBorders>
            <w:vAlign w:val="bottom"/>
          </w:tcPr>
          <w:p w14:paraId="1B4E253F" w14:textId="77777777" w:rsidR="00EF435D" w:rsidRPr="00EE6BBE" w:rsidRDefault="00EF435D" w:rsidP="00BB0EDE">
            <w:pPr>
              <w:rPr>
                <w:u w:val="single"/>
              </w:rPr>
            </w:pPr>
          </w:p>
        </w:tc>
        <w:tc>
          <w:tcPr>
            <w:tcW w:w="1888" w:type="dxa"/>
            <w:tcBorders>
              <w:top w:val="single" w:sz="4" w:space="0" w:color="auto"/>
              <w:left w:val="single" w:sz="4" w:space="0" w:color="auto"/>
              <w:bottom w:val="single" w:sz="4" w:space="0" w:color="auto"/>
              <w:right w:val="single" w:sz="4" w:space="0" w:color="auto"/>
            </w:tcBorders>
            <w:vAlign w:val="bottom"/>
          </w:tcPr>
          <w:p w14:paraId="1FF7AE77" w14:textId="77777777" w:rsidR="00EF435D" w:rsidRPr="00EE6BBE" w:rsidRDefault="00EF435D" w:rsidP="00BB0EDE">
            <w:pPr>
              <w:rPr>
                <w:u w:val="single"/>
              </w:rPr>
            </w:pPr>
          </w:p>
        </w:tc>
        <w:tc>
          <w:tcPr>
            <w:tcW w:w="2068" w:type="dxa"/>
            <w:tcBorders>
              <w:top w:val="single" w:sz="4" w:space="0" w:color="auto"/>
              <w:left w:val="single" w:sz="4" w:space="0" w:color="auto"/>
              <w:bottom w:val="single" w:sz="4" w:space="0" w:color="auto"/>
              <w:right w:val="single" w:sz="4" w:space="0" w:color="auto"/>
            </w:tcBorders>
            <w:vAlign w:val="bottom"/>
          </w:tcPr>
          <w:p w14:paraId="7BECD721" w14:textId="77777777" w:rsidR="00EF435D" w:rsidRPr="00EE6BBE" w:rsidRDefault="00EF435D" w:rsidP="00BB0EDE">
            <w:pPr>
              <w:rPr>
                <w:u w:val="single"/>
              </w:rPr>
            </w:pPr>
          </w:p>
        </w:tc>
        <w:tc>
          <w:tcPr>
            <w:tcW w:w="1709" w:type="dxa"/>
            <w:tcBorders>
              <w:top w:val="single" w:sz="4" w:space="0" w:color="auto"/>
              <w:left w:val="single" w:sz="4" w:space="0" w:color="auto"/>
              <w:bottom w:val="single" w:sz="4" w:space="0" w:color="auto"/>
            </w:tcBorders>
            <w:vAlign w:val="bottom"/>
          </w:tcPr>
          <w:p w14:paraId="48060D44" w14:textId="77777777" w:rsidR="00EF435D" w:rsidRPr="00EE6BBE" w:rsidRDefault="00EF435D" w:rsidP="00BB0EDE">
            <w:pPr>
              <w:rPr>
                <w:u w:val="single"/>
              </w:rPr>
            </w:pPr>
          </w:p>
        </w:tc>
      </w:tr>
    </w:tbl>
    <w:p w14:paraId="15277F3D" w14:textId="77777777" w:rsidR="00EF435D" w:rsidRPr="00EE6BBE" w:rsidRDefault="00EF435D" w:rsidP="00EF435D"/>
    <w:tbl>
      <w:tblPr>
        <w:tblpPr w:leftFromText="180" w:rightFromText="180" w:vertAnchor="text" w:horzAnchor="margin" w:tblpXSpec="center" w:tblpY="666"/>
        <w:tblW w:w="0" w:type="auto"/>
        <w:tblLook w:val="04A0" w:firstRow="1" w:lastRow="0" w:firstColumn="1" w:lastColumn="0" w:noHBand="0" w:noVBand="1"/>
      </w:tblPr>
      <w:tblGrid>
        <w:gridCol w:w="4515"/>
        <w:gridCol w:w="320"/>
        <w:gridCol w:w="4030"/>
      </w:tblGrid>
      <w:tr w:rsidR="00EF435D" w:rsidRPr="00EE6BBE" w14:paraId="00ABE230" w14:textId="77777777" w:rsidTr="00BB0EDE">
        <w:trPr>
          <w:trHeight w:val="69"/>
        </w:trPr>
        <w:tc>
          <w:tcPr>
            <w:tcW w:w="4515" w:type="dxa"/>
            <w:tcBorders>
              <w:top w:val="single" w:sz="4" w:space="0" w:color="auto"/>
            </w:tcBorders>
          </w:tcPr>
          <w:p w14:paraId="274915C3" w14:textId="77777777" w:rsidR="00EF435D" w:rsidRPr="00EE6BBE" w:rsidRDefault="00EF435D" w:rsidP="00BB0EDE">
            <w:r w:rsidRPr="00EE6BBE">
              <w:rPr>
                <w:b/>
              </w:rPr>
              <w:t>Authorized Signatory for the Firm</w:t>
            </w:r>
          </w:p>
        </w:tc>
        <w:tc>
          <w:tcPr>
            <w:tcW w:w="320" w:type="dxa"/>
          </w:tcPr>
          <w:p w14:paraId="39D4A212" w14:textId="77777777" w:rsidR="00EF435D" w:rsidRPr="00EE6BBE" w:rsidRDefault="00EF435D" w:rsidP="00BB0EDE"/>
        </w:tc>
        <w:tc>
          <w:tcPr>
            <w:tcW w:w="4030" w:type="dxa"/>
            <w:tcBorders>
              <w:top w:val="single" w:sz="4" w:space="0" w:color="auto"/>
            </w:tcBorders>
          </w:tcPr>
          <w:p w14:paraId="2D5A6A47" w14:textId="77777777" w:rsidR="00EF435D" w:rsidRPr="00EE6BBE" w:rsidRDefault="00EF435D" w:rsidP="00BB0EDE">
            <w:r w:rsidRPr="00EE6BBE">
              <w:rPr>
                <w:b/>
              </w:rPr>
              <w:t>Name (print or type)</w:t>
            </w:r>
          </w:p>
        </w:tc>
      </w:tr>
      <w:tr w:rsidR="00EF435D" w:rsidRPr="00EE6BBE" w14:paraId="69407142" w14:textId="77777777" w:rsidTr="00BB0EDE">
        <w:trPr>
          <w:trHeight w:val="541"/>
        </w:trPr>
        <w:tc>
          <w:tcPr>
            <w:tcW w:w="4515" w:type="dxa"/>
            <w:tcBorders>
              <w:bottom w:val="single" w:sz="4" w:space="0" w:color="auto"/>
            </w:tcBorders>
          </w:tcPr>
          <w:p w14:paraId="5D110E59" w14:textId="77777777" w:rsidR="00EF435D" w:rsidRPr="00EE6BBE" w:rsidRDefault="00EF435D" w:rsidP="00BB0EDE"/>
          <w:p w14:paraId="72604E09" w14:textId="77777777" w:rsidR="00EF435D" w:rsidRPr="00EE6BBE" w:rsidRDefault="00EF435D" w:rsidP="00BB0EDE"/>
        </w:tc>
        <w:tc>
          <w:tcPr>
            <w:tcW w:w="320" w:type="dxa"/>
          </w:tcPr>
          <w:p w14:paraId="739EB58A" w14:textId="77777777" w:rsidR="00EF435D" w:rsidRPr="00EE6BBE" w:rsidRDefault="00EF435D" w:rsidP="00BB0EDE"/>
        </w:tc>
        <w:tc>
          <w:tcPr>
            <w:tcW w:w="4030" w:type="dxa"/>
            <w:tcBorders>
              <w:bottom w:val="single" w:sz="4" w:space="0" w:color="auto"/>
            </w:tcBorders>
          </w:tcPr>
          <w:p w14:paraId="2AA75C28" w14:textId="77777777" w:rsidR="00EF435D" w:rsidRPr="00EE6BBE" w:rsidRDefault="00EF435D" w:rsidP="00BB0EDE"/>
          <w:p w14:paraId="71872918" w14:textId="77777777" w:rsidR="00EF435D" w:rsidRPr="00EE6BBE" w:rsidRDefault="00EF435D" w:rsidP="00BB0EDE"/>
        </w:tc>
      </w:tr>
      <w:tr w:rsidR="00EF435D" w:rsidRPr="00EE6BBE" w14:paraId="7A8F8369" w14:textId="77777777" w:rsidTr="00BB0EDE">
        <w:trPr>
          <w:trHeight w:val="440"/>
        </w:trPr>
        <w:tc>
          <w:tcPr>
            <w:tcW w:w="4515" w:type="dxa"/>
            <w:tcBorders>
              <w:top w:val="single" w:sz="4" w:space="0" w:color="auto"/>
            </w:tcBorders>
          </w:tcPr>
          <w:p w14:paraId="6845CE69" w14:textId="77777777" w:rsidR="00EF435D" w:rsidRPr="00EE6BBE" w:rsidRDefault="00EF435D" w:rsidP="00BB0EDE">
            <w:r w:rsidRPr="00EE6BBE">
              <w:rPr>
                <w:b/>
              </w:rPr>
              <w:t>Title</w:t>
            </w:r>
          </w:p>
        </w:tc>
        <w:tc>
          <w:tcPr>
            <w:tcW w:w="320" w:type="dxa"/>
          </w:tcPr>
          <w:p w14:paraId="590C7F64" w14:textId="77777777" w:rsidR="00EF435D" w:rsidRPr="00EE6BBE" w:rsidRDefault="00EF435D" w:rsidP="00BB0EDE"/>
        </w:tc>
        <w:tc>
          <w:tcPr>
            <w:tcW w:w="4030" w:type="dxa"/>
            <w:tcBorders>
              <w:top w:val="single" w:sz="4" w:space="0" w:color="auto"/>
            </w:tcBorders>
          </w:tcPr>
          <w:p w14:paraId="4F7FF2B9" w14:textId="77777777" w:rsidR="00EF435D" w:rsidRPr="00EE6BBE" w:rsidRDefault="00EF435D" w:rsidP="00BB0EDE">
            <w:r w:rsidRPr="00EE6BBE">
              <w:rPr>
                <w:b/>
              </w:rPr>
              <w:t>Date</w:t>
            </w:r>
          </w:p>
        </w:tc>
      </w:tr>
    </w:tbl>
    <w:p w14:paraId="5B571822" w14:textId="77777777" w:rsidR="00B01F55" w:rsidRDefault="00B01F55"/>
    <w:sectPr w:rsidR="00B01F55" w:rsidSect="00EF435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2E10" w14:textId="77777777" w:rsidR="00EF435D" w:rsidRDefault="00EF435D" w:rsidP="00EF435D">
      <w:r>
        <w:separator/>
      </w:r>
    </w:p>
  </w:endnote>
  <w:endnote w:type="continuationSeparator" w:id="0">
    <w:p w14:paraId="1C98C300" w14:textId="77777777" w:rsidR="00EF435D" w:rsidRDefault="00EF435D" w:rsidP="00EF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D506" w14:textId="77777777" w:rsidR="00EF435D" w:rsidRDefault="00EF435D">
    <w:pPr>
      <w:pStyle w:val="Footer"/>
    </w:pPr>
  </w:p>
  <w:p w14:paraId="0FC91901" w14:textId="77777777" w:rsidR="00EF435D" w:rsidRDefault="00EF435D"/>
  <w:p w14:paraId="30D0FC54" w14:textId="77777777" w:rsidR="00EF435D" w:rsidRDefault="00EF43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60440"/>
      <w:docPartObj>
        <w:docPartGallery w:val="Page Numbers (Bottom of Page)"/>
        <w:docPartUnique/>
      </w:docPartObj>
    </w:sdtPr>
    <w:sdtEndPr/>
    <w:sdtContent>
      <w:p w14:paraId="59204300" w14:textId="77777777" w:rsidR="00EF435D" w:rsidRPr="003704FE" w:rsidRDefault="00EF435D">
        <w:pPr>
          <w:pStyle w:val="Footer"/>
          <w:jc w:val="center"/>
        </w:pPr>
        <w:r w:rsidRPr="003704FE">
          <w:fldChar w:fldCharType="begin"/>
        </w:r>
        <w:r w:rsidRPr="003704FE">
          <w:instrText xml:space="preserve"> PAGE   \* MERGEFORMAT </w:instrText>
        </w:r>
        <w:r w:rsidRPr="003704FE">
          <w:fldChar w:fldCharType="separate"/>
        </w:r>
        <w:r>
          <w:rPr>
            <w:noProof/>
          </w:rPr>
          <w:t>90</w:t>
        </w:r>
        <w:r w:rsidRPr="003704F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F490" w14:textId="77777777" w:rsidR="00EF435D" w:rsidRDefault="00EF435D" w:rsidP="00EF435D">
      <w:r>
        <w:separator/>
      </w:r>
    </w:p>
  </w:footnote>
  <w:footnote w:type="continuationSeparator" w:id="0">
    <w:p w14:paraId="6104AAB1" w14:textId="77777777" w:rsidR="00EF435D" w:rsidRDefault="00EF435D" w:rsidP="00EF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5C09" w14:textId="77777777" w:rsidR="00EF435D" w:rsidRDefault="00EF435D">
    <w:pPr>
      <w:pStyle w:val="Header"/>
    </w:pPr>
  </w:p>
  <w:p w14:paraId="2524C014" w14:textId="77777777" w:rsidR="00EF435D" w:rsidRDefault="00EF435D"/>
  <w:p w14:paraId="0DE98E05" w14:textId="77777777" w:rsidR="00EF435D" w:rsidRDefault="00EF43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7A41" w14:textId="77777777" w:rsidR="00EF435D" w:rsidRDefault="00EF435D">
    <w:pPr>
      <w:pStyle w:val="Header"/>
    </w:pPr>
  </w:p>
  <w:p w14:paraId="287CF31F" w14:textId="77777777" w:rsidR="00EF435D" w:rsidRDefault="00EF435D"/>
  <w:p w14:paraId="5C87A821" w14:textId="77777777" w:rsidR="00EF435D" w:rsidRDefault="00EF435D" w:rsidP="00987E9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301618">
    <w:abstractNumId w:val="1"/>
  </w:num>
  <w:num w:numId="2" w16cid:durableId="179660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5D"/>
    <w:rsid w:val="00472F63"/>
    <w:rsid w:val="007751E1"/>
    <w:rsid w:val="00B01F55"/>
    <w:rsid w:val="00E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87BC"/>
  <w15:chartTrackingRefBased/>
  <w15:docId w15:val="{812D74B6-F88C-4357-8F59-C6D0DCC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5D"/>
    <w:pPr>
      <w:spacing w:after="0" w:line="240" w:lineRule="auto"/>
      <w:jc w:val="both"/>
    </w:pPr>
    <w:rPr>
      <w:rFonts w:ascii="Arial" w:eastAsia="Times New Roman" w:hAnsi="Arial" w:cs="Arial"/>
      <w:kern w:val="0"/>
      <w:sz w:val="24"/>
      <w:szCs w:val="24"/>
      <w14:ligatures w14:val="none"/>
    </w:rPr>
  </w:style>
  <w:style w:type="paragraph" w:styleId="Heading1">
    <w:name w:val="heading 1"/>
    <w:basedOn w:val="Normal"/>
    <w:next w:val="Normal"/>
    <w:link w:val="Heading1Char"/>
    <w:qFormat/>
    <w:rsid w:val="00EF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F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a) b) c),h4 sub sub heading,heading 4,Level III for #'s"/>
    <w:basedOn w:val="Normal"/>
    <w:next w:val="Normal"/>
    <w:link w:val="Heading4Char"/>
    <w:uiPriority w:val="99"/>
    <w:unhideWhenUsed/>
    <w:qFormat/>
    <w:rsid w:val="00EF4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EF4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EF43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EF43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EF43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EF43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35D"/>
    <w:rPr>
      <w:rFonts w:eastAsiaTheme="majorEastAsia" w:cstheme="majorBidi"/>
      <w:color w:val="272727" w:themeColor="text1" w:themeTint="D8"/>
    </w:rPr>
  </w:style>
  <w:style w:type="paragraph" w:styleId="Title">
    <w:name w:val="Title"/>
    <w:basedOn w:val="Normal"/>
    <w:next w:val="Normal"/>
    <w:link w:val="TitleChar"/>
    <w:uiPriority w:val="10"/>
    <w:qFormat/>
    <w:rsid w:val="00EF43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35D"/>
    <w:pPr>
      <w:spacing w:before="160"/>
      <w:jc w:val="center"/>
    </w:pPr>
    <w:rPr>
      <w:i/>
      <w:iCs/>
      <w:color w:val="404040" w:themeColor="text1" w:themeTint="BF"/>
    </w:rPr>
  </w:style>
  <w:style w:type="character" w:customStyle="1" w:styleId="QuoteChar">
    <w:name w:val="Quote Char"/>
    <w:basedOn w:val="DefaultParagraphFont"/>
    <w:link w:val="Quote"/>
    <w:uiPriority w:val="29"/>
    <w:rsid w:val="00EF435D"/>
    <w:rPr>
      <w:i/>
      <w:iCs/>
      <w:color w:val="404040" w:themeColor="text1" w:themeTint="BF"/>
    </w:rPr>
  </w:style>
  <w:style w:type="paragraph" w:styleId="ListParagraph">
    <w:name w:val="List Paragraph"/>
    <w:basedOn w:val="Normal"/>
    <w:link w:val="ListParagraphChar"/>
    <w:uiPriority w:val="34"/>
    <w:qFormat/>
    <w:rsid w:val="00EF435D"/>
    <w:pPr>
      <w:ind w:left="720"/>
      <w:contextualSpacing/>
    </w:pPr>
  </w:style>
  <w:style w:type="character" w:styleId="IntenseEmphasis">
    <w:name w:val="Intense Emphasis"/>
    <w:basedOn w:val="DefaultParagraphFont"/>
    <w:uiPriority w:val="21"/>
    <w:qFormat/>
    <w:rsid w:val="00EF435D"/>
    <w:rPr>
      <w:i/>
      <w:iCs/>
      <w:color w:val="0F4761" w:themeColor="accent1" w:themeShade="BF"/>
    </w:rPr>
  </w:style>
  <w:style w:type="paragraph" w:styleId="IntenseQuote">
    <w:name w:val="Intense Quote"/>
    <w:basedOn w:val="Normal"/>
    <w:next w:val="Normal"/>
    <w:link w:val="IntenseQuoteChar"/>
    <w:uiPriority w:val="30"/>
    <w:qFormat/>
    <w:rsid w:val="00EF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35D"/>
    <w:rPr>
      <w:i/>
      <w:iCs/>
      <w:color w:val="0F4761" w:themeColor="accent1" w:themeShade="BF"/>
    </w:rPr>
  </w:style>
  <w:style w:type="character" w:styleId="IntenseReference">
    <w:name w:val="Intense Reference"/>
    <w:basedOn w:val="DefaultParagraphFont"/>
    <w:uiPriority w:val="32"/>
    <w:qFormat/>
    <w:rsid w:val="00EF435D"/>
    <w:rPr>
      <w:b/>
      <w:bCs/>
      <w:smallCaps/>
      <w:color w:val="0F4761" w:themeColor="accent1" w:themeShade="BF"/>
      <w:spacing w:val="5"/>
    </w:rPr>
  </w:style>
  <w:style w:type="paragraph" w:customStyle="1" w:styleId="Heading11">
    <w:name w:val="Heading 1.1"/>
    <w:basedOn w:val="Heading2"/>
    <w:link w:val="Heading11Char"/>
    <w:qFormat/>
    <w:rsid w:val="00EF435D"/>
    <w:pPr>
      <w:keepLines w:val="0"/>
      <w:numPr>
        <w:ilvl w:val="1"/>
      </w:numPr>
      <w:spacing w:before="240" w:after="120"/>
      <w:ind w:left="2196" w:hanging="576"/>
    </w:pPr>
    <w:rPr>
      <w:rFonts w:ascii="Arial" w:eastAsia="Times New Roman" w:hAnsi="Arial" w:cs="Arial"/>
      <w:b/>
      <w:bCs/>
      <w:i/>
      <w:iCs/>
      <w:color w:val="auto"/>
      <w:sz w:val="24"/>
      <w:szCs w:val="24"/>
    </w:rPr>
  </w:style>
  <w:style w:type="character" w:customStyle="1" w:styleId="Heading11Char">
    <w:name w:val="Heading 1.1 Char"/>
    <w:basedOn w:val="DefaultParagraphFont"/>
    <w:link w:val="Heading11"/>
    <w:rsid w:val="00EF435D"/>
    <w:rPr>
      <w:rFonts w:ascii="Arial" w:eastAsia="Times New Roman" w:hAnsi="Arial" w:cs="Arial"/>
      <w:b/>
      <w:bCs/>
      <w:i/>
      <w:iCs/>
      <w:kern w:val="0"/>
      <w:sz w:val="24"/>
      <w:szCs w:val="24"/>
      <w14:ligatures w14:val="none"/>
    </w:rPr>
  </w:style>
  <w:style w:type="paragraph" w:styleId="Header">
    <w:name w:val="header"/>
    <w:aliases w:val="h,TP header"/>
    <w:basedOn w:val="Normal"/>
    <w:link w:val="HeaderChar"/>
    <w:uiPriority w:val="99"/>
    <w:rsid w:val="00EF435D"/>
    <w:pPr>
      <w:tabs>
        <w:tab w:val="center" w:pos="4680"/>
        <w:tab w:val="right" w:pos="9360"/>
      </w:tabs>
    </w:pPr>
  </w:style>
  <w:style w:type="character" w:customStyle="1" w:styleId="HeaderChar">
    <w:name w:val="Header Char"/>
    <w:aliases w:val="h Char,TP header Char"/>
    <w:basedOn w:val="DefaultParagraphFont"/>
    <w:link w:val="Header"/>
    <w:uiPriority w:val="99"/>
    <w:rsid w:val="00EF435D"/>
    <w:rPr>
      <w:rFonts w:ascii="Arial" w:eastAsia="Times New Roman" w:hAnsi="Arial" w:cs="Arial"/>
      <w:kern w:val="0"/>
      <w:sz w:val="24"/>
      <w:szCs w:val="24"/>
      <w14:ligatures w14:val="none"/>
    </w:rPr>
  </w:style>
  <w:style w:type="paragraph" w:styleId="Footer">
    <w:name w:val="footer"/>
    <w:basedOn w:val="Normal"/>
    <w:link w:val="FooterChar"/>
    <w:uiPriority w:val="99"/>
    <w:rsid w:val="00EF435D"/>
    <w:pPr>
      <w:tabs>
        <w:tab w:val="center" w:pos="4680"/>
        <w:tab w:val="right" w:pos="9360"/>
      </w:tabs>
    </w:pPr>
  </w:style>
  <w:style w:type="character" w:customStyle="1" w:styleId="FooterChar">
    <w:name w:val="Footer Char"/>
    <w:basedOn w:val="DefaultParagraphFont"/>
    <w:link w:val="Footer"/>
    <w:uiPriority w:val="99"/>
    <w:rsid w:val="00EF435D"/>
    <w:rPr>
      <w:rFonts w:ascii="Arial" w:eastAsia="Times New Roman" w:hAnsi="Arial" w:cs="Arial"/>
      <w:kern w:val="0"/>
      <w:sz w:val="24"/>
      <w:szCs w:val="24"/>
      <w14:ligatures w14:val="none"/>
    </w:rPr>
  </w:style>
  <w:style w:type="character" w:customStyle="1" w:styleId="ListParagraphChar">
    <w:name w:val="List Paragraph Char"/>
    <w:basedOn w:val="DefaultParagraphFont"/>
    <w:link w:val="ListParagraph"/>
    <w:uiPriority w:val="34"/>
    <w:rsid w:val="00EF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Sean (SFS)</dc:creator>
  <cp:keywords/>
  <dc:description/>
  <cp:lastModifiedBy>Harrington, Sean (SFS)</cp:lastModifiedBy>
  <cp:revision>1</cp:revision>
  <dcterms:created xsi:type="dcterms:W3CDTF">2024-07-30T16:01:00Z</dcterms:created>
  <dcterms:modified xsi:type="dcterms:W3CDTF">2024-07-30T16:03:00Z</dcterms:modified>
</cp:coreProperties>
</file>